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49E632FD" w:rsidR="00771FA5" w:rsidRDefault="79CC0286" w:rsidP="2A8E059B">
      <w:pPr>
        <w:jc w:val="center"/>
      </w:pPr>
      <w:r>
        <w:rPr>
          <w:noProof/>
        </w:rPr>
        <w:drawing>
          <wp:inline distT="0" distB="0" distL="0" distR="0" wp14:anchorId="3B636218" wp14:editId="3F7F880E">
            <wp:extent cx="1619250" cy="465534"/>
            <wp:effectExtent l="0" t="0" r="0" b="0"/>
            <wp:docPr id="2062766973" name="Imagen 206276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6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155C" w14:textId="7B2BF095" w:rsidR="2A8E059B" w:rsidRDefault="2A8E059B" w:rsidP="2A8E059B">
      <w:pPr>
        <w:jc w:val="center"/>
      </w:pPr>
    </w:p>
    <w:p w14:paraId="1196F610" w14:textId="7E5D2542" w:rsidR="29AC09B7" w:rsidRDefault="29AC09B7" w:rsidP="2A8E059B">
      <w:pPr>
        <w:jc w:val="center"/>
        <w:rPr>
          <w:b/>
          <w:bCs/>
          <w:sz w:val="28"/>
          <w:szCs w:val="28"/>
        </w:rPr>
      </w:pPr>
      <w:r w:rsidRPr="2A8E059B">
        <w:rPr>
          <w:b/>
          <w:bCs/>
          <w:sz w:val="28"/>
          <w:szCs w:val="28"/>
        </w:rPr>
        <w:t>LANZAN C</w:t>
      </w:r>
      <w:r w:rsidR="208F3DB6" w:rsidRPr="2A8E059B">
        <w:rPr>
          <w:b/>
          <w:bCs/>
          <w:sz w:val="28"/>
          <w:szCs w:val="28"/>
        </w:rPr>
        <w:t xml:space="preserve">ONVOCATORIA </w:t>
      </w:r>
      <w:r w:rsidR="44ED2BE4" w:rsidRPr="2A8E059B">
        <w:rPr>
          <w:b/>
          <w:bCs/>
          <w:sz w:val="28"/>
          <w:szCs w:val="28"/>
        </w:rPr>
        <w:t>EN LA BÚSQUEDA DE</w:t>
      </w:r>
      <w:r w:rsidRPr="2A8E059B">
        <w:rPr>
          <w:b/>
          <w:bCs/>
          <w:sz w:val="28"/>
          <w:szCs w:val="28"/>
        </w:rPr>
        <w:t xml:space="preserve"> </w:t>
      </w:r>
      <w:r w:rsidR="52883CD2" w:rsidRPr="2A8E059B">
        <w:rPr>
          <w:b/>
          <w:bCs/>
          <w:sz w:val="28"/>
          <w:szCs w:val="28"/>
        </w:rPr>
        <w:t xml:space="preserve">NUEVAS APLICACIONES </w:t>
      </w:r>
      <w:r w:rsidR="1EBB464A" w:rsidRPr="2A8E059B">
        <w:rPr>
          <w:b/>
          <w:bCs/>
          <w:sz w:val="28"/>
          <w:szCs w:val="28"/>
        </w:rPr>
        <w:t>PAR</w:t>
      </w:r>
      <w:r w:rsidR="4697830B" w:rsidRPr="2A8E059B">
        <w:rPr>
          <w:b/>
          <w:bCs/>
          <w:sz w:val="28"/>
          <w:szCs w:val="28"/>
        </w:rPr>
        <w:t>A</w:t>
      </w:r>
      <w:r w:rsidR="1EBB464A" w:rsidRPr="2A8E059B">
        <w:rPr>
          <w:b/>
          <w:bCs/>
          <w:sz w:val="28"/>
          <w:szCs w:val="28"/>
        </w:rPr>
        <w:t xml:space="preserve"> </w:t>
      </w:r>
      <w:r w:rsidRPr="2A8E059B">
        <w:rPr>
          <w:b/>
          <w:bCs/>
          <w:sz w:val="28"/>
          <w:szCs w:val="28"/>
        </w:rPr>
        <w:t xml:space="preserve">SUBPRODUCTOS </w:t>
      </w:r>
      <w:r w:rsidR="78814E05" w:rsidRPr="2A8E059B">
        <w:rPr>
          <w:b/>
          <w:bCs/>
          <w:sz w:val="28"/>
          <w:szCs w:val="28"/>
        </w:rPr>
        <w:t>GENERADOS EN EL</w:t>
      </w:r>
      <w:r w:rsidR="2C6DA8B5" w:rsidRPr="2A8E059B">
        <w:rPr>
          <w:b/>
          <w:bCs/>
          <w:sz w:val="28"/>
          <w:szCs w:val="28"/>
        </w:rPr>
        <w:t xml:space="preserve"> TRATAMIENTO DE </w:t>
      </w:r>
      <w:r w:rsidRPr="2A8E059B">
        <w:rPr>
          <w:b/>
          <w:bCs/>
          <w:sz w:val="28"/>
          <w:szCs w:val="28"/>
        </w:rPr>
        <w:t xml:space="preserve">LOS NEUMÁTICOS FUERA DE USO </w:t>
      </w:r>
    </w:p>
    <w:p w14:paraId="13F9B780" w14:textId="49173A7E" w:rsidR="4E09F7E5" w:rsidRDefault="4E09F7E5" w:rsidP="3B284E40">
      <w:pPr>
        <w:pStyle w:val="Prrafodelista"/>
        <w:numPr>
          <w:ilvl w:val="0"/>
          <w:numId w:val="1"/>
        </w:numPr>
        <w:rPr>
          <w:i/>
          <w:iCs/>
          <w:sz w:val="28"/>
          <w:szCs w:val="28"/>
        </w:rPr>
      </w:pPr>
      <w:r w:rsidRPr="3B284E40">
        <w:rPr>
          <w:i/>
          <w:iCs/>
          <w:sz w:val="28"/>
          <w:szCs w:val="28"/>
        </w:rPr>
        <w:t>La iniciativa es impulsada por el</w:t>
      </w:r>
      <w:r w:rsidRPr="3B284E40">
        <w:rPr>
          <w:b/>
          <w:bCs/>
          <w:i/>
          <w:iCs/>
          <w:sz w:val="28"/>
          <w:szCs w:val="28"/>
        </w:rPr>
        <w:t xml:space="preserve"> Subcomité de NFU</w:t>
      </w:r>
      <w:r w:rsidRPr="3B284E40">
        <w:rPr>
          <w:i/>
          <w:iCs/>
          <w:sz w:val="28"/>
          <w:szCs w:val="28"/>
        </w:rPr>
        <w:t xml:space="preserve"> de </w:t>
      </w:r>
      <w:r w:rsidRPr="3B284E40">
        <w:rPr>
          <w:b/>
          <w:bCs/>
          <w:i/>
          <w:iCs/>
          <w:sz w:val="28"/>
          <w:szCs w:val="28"/>
        </w:rPr>
        <w:t>SOFOFA Hub</w:t>
      </w:r>
      <w:r w:rsidR="00ED0A40" w:rsidRPr="3B284E40">
        <w:rPr>
          <w:b/>
          <w:bCs/>
          <w:i/>
          <w:iCs/>
          <w:sz w:val="28"/>
          <w:szCs w:val="28"/>
        </w:rPr>
        <w:t>/CESCO</w:t>
      </w:r>
      <w:r w:rsidR="00ED0A40" w:rsidRPr="3B284E40">
        <w:rPr>
          <w:i/>
          <w:iCs/>
          <w:sz w:val="28"/>
          <w:szCs w:val="28"/>
        </w:rPr>
        <w:t>, liderado por</w:t>
      </w:r>
      <w:r w:rsidR="00ED0A40" w:rsidRPr="3B284E40">
        <w:rPr>
          <w:b/>
          <w:bCs/>
          <w:i/>
          <w:iCs/>
          <w:sz w:val="28"/>
          <w:szCs w:val="28"/>
        </w:rPr>
        <w:t xml:space="preserve"> Codelco</w:t>
      </w:r>
      <w:r w:rsidR="00ED0A40" w:rsidRPr="3B284E40">
        <w:rPr>
          <w:i/>
          <w:iCs/>
          <w:sz w:val="28"/>
          <w:szCs w:val="28"/>
        </w:rPr>
        <w:t>,</w:t>
      </w:r>
      <w:r w:rsidRPr="3B284E40">
        <w:rPr>
          <w:i/>
          <w:iCs/>
          <w:sz w:val="28"/>
          <w:szCs w:val="28"/>
        </w:rPr>
        <w:t xml:space="preserve"> con el apoyo del </w:t>
      </w:r>
      <w:r w:rsidRPr="3B284E40">
        <w:rPr>
          <w:b/>
          <w:bCs/>
          <w:i/>
          <w:iCs/>
          <w:sz w:val="28"/>
          <w:szCs w:val="28"/>
        </w:rPr>
        <w:t>Expande</w:t>
      </w:r>
      <w:r w:rsidRPr="3B284E40">
        <w:rPr>
          <w:i/>
          <w:iCs/>
          <w:sz w:val="28"/>
          <w:szCs w:val="28"/>
        </w:rPr>
        <w:t xml:space="preserve"> de </w:t>
      </w:r>
      <w:r w:rsidRPr="3B284E40">
        <w:rPr>
          <w:b/>
          <w:bCs/>
          <w:i/>
          <w:iCs/>
          <w:sz w:val="28"/>
          <w:szCs w:val="28"/>
        </w:rPr>
        <w:t>Fundación Chile.</w:t>
      </w:r>
    </w:p>
    <w:p w14:paraId="29653E0A" w14:textId="0E0BCB52" w:rsidR="57188ACC" w:rsidRDefault="57188ACC" w:rsidP="2A8E059B">
      <w:pPr>
        <w:pStyle w:val="Prrafodelista"/>
        <w:numPr>
          <w:ilvl w:val="0"/>
          <w:numId w:val="1"/>
        </w:numPr>
        <w:rPr>
          <w:i/>
          <w:iCs/>
          <w:sz w:val="28"/>
          <w:szCs w:val="28"/>
        </w:rPr>
      </w:pPr>
      <w:r w:rsidRPr="2A8E059B">
        <w:rPr>
          <w:i/>
          <w:iCs/>
          <w:sz w:val="28"/>
          <w:szCs w:val="28"/>
        </w:rPr>
        <w:t xml:space="preserve">El desafío busca promover el desarrollo tecnológico de soluciones que permitan generar nuevos usos y/o aplicaciones de subproductos generados a partir del proceso de valorización de NFU.    </w:t>
      </w:r>
    </w:p>
    <w:p w14:paraId="5331A8AD" w14:textId="4781AECC" w:rsidR="6F20713F" w:rsidRDefault="6F20713F" w:rsidP="2A8E059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2A8E059B">
        <w:rPr>
          <w:rFonts w:ascii="Arial" w:eastAsia="Arial" w:hAnsi="Arial" w:cs="Arial"/>
          <w:color w:val="000000" w:themeColor="text1"/>
        </w:rPr>
        <w:t xml:space="preserve">Con el objetivo de potenciar la sostenibilidad y el desarrollo de una minería más verde, el </w:t>
      </w:r>
      <w:r w:rsidRPr="2A8E059B">
        <w:rPr>
          <w:rFonts w:ascii="Arial" w:eastAsia="Arial" w:hAnsi="Arial" w:cs="Arial"/>
          <w:b/>
          <w:bCs/>
          <w:color w:val="000000" w:themeColor="text1"/>
        </w:rPr>
        <w:t>Subcomité de Neumático</w:t>
      </w:r>
      <w:r w:rsidR="00ED0A40">
        <w:rPr>
          <w:rFonts w:ascii="Arial" w:eastAsia="Arial" w:hAnsi="Arial" w:cs="Arial"/>
          <w:b/>
          <w:bCs/>
          <w:color w:val="000000" w:themeColor="text1"/>
        </w:rPr>
        <w:t>s</w:t>
      </w:r>
      <w:r w:rsidRPr="2A8E059B">
        <w:rPr>
          <w:rFonts w:ascii="Arial" w:eastAsia="Arial" w:hAnsi="Arial" w:cs="Arial"/>
          <w:b/>
          <w:bCs/>
          <w:color w:val="000000" w:themeColor="text1"/>
        </w:rPr>
        <w:t xml:space="preserve"> Fuera de Uso </w:t>
      </w:r>
      <w:r w:rsidRPr="2A8E059B">
        <w:rPr>
          <w:rFonts w:ascii="Arial" w:eastAsia="Arial" w:hAnsi="Arial" w:cs="Arial"/>
          <w:color w:val="000000" w:themeColor="text1"/>
        </w:rPr>
        <w:t>de</w:t>
      </w:r>
      <w:r w:rsidRPr="2A8E059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2A8E059B">
        <w:rPr>
          <w:rFonts w:ascii="Arial" w:eastAsia="Arial" w:hAnsi="Arial" w:cs="Arial"/>
          <w:b/>
          <w:bCs/>
          <w:color w:val="000000" w:themeColor="text1"/>
        </w:rPr>
        <w:t>Sofofa</w:t>
      </w:r>
      <w:proofErr w:type="spellEnd"/>
      <w:r w:rsidRPr="2A8E059B">
        <w:rPr>
          <w:rFonts w:ascii="Arial" w:eastAsia="Arial" w:hAnsi="Arial" w:cs="Arial"/>
          <w:b/>
          <w:bCs/>
          <w:color w:val="000000" w:themeColor="text1"/>
        </w:rPr>
        <w:t xml:space="preserve"> Hub</w:t>
      </w:r>
      <w:r w:rsidR="00ED0A40">
        <w:rPr>
          <w:rFonts w:ascii="Arial" w:eastAsia="Arial" w:hAnsi="Arial" w:cs="Arial"/>
          <w:b/>
          <w:bCs/>
          <w:color w:val="000000" w:themeColor="text1"/>
        </w:rPr>
        <w:t xml:space="preserve">/CESCO, </w:t>
      </w:r>
      <w:r w:rsidR="00ED0A40" w:rsidRPr="00017FB1">
        <w:rPr>
          <w:rFonts w:ascii="Arial" w:eastAsia="Arial" w:hAnsi="Arial" w:cs="Arial"/>
          <w:color w:val="000000" w:themeColor="text1"/>
        </w:rPr>
        <w:t>liderado por</w:t>
      </w:r>
      <w:r w:rsidR="00ED0A40">
        <w:rPr>
          <w:rFonts w:ascii="Arial" w:eastAsia="Arial" w:hAnsi="Arial" w:cs="Arial"/>
          <w:b/>
          <w:bCs/>
          <w:color w:val="000000" w:themeColor="text1"/>
        </w:rPr>
        <w:t xml:space="preserve"> CODELCO</w:t>
      </w:r>
      <w:r w:rsidR="00694E6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94E6C" w:rsidRPr="00017FB1">
        <w:rPr>
          <w:rFonts w:ascii="Arial" w:eastAsia="Arial" w:hAnsi="Arial" w:cs="Arial"/>
          <w:color w:val="000000" w:themeColor="text1"/>
        </w:rPr>
        <w:t>donde participan también</w:t>
      </w:r>
      <w:r w:rsidR="00694E6C">
        <w:rPr>
          <w:rFonts w:ascii="Arial" w:eastAsia="Arial" w:hAnsi="Arial" w:cs="Arial"/>
          <w:b/>
          <w:bCs/>
          <w:color w:val="000000" w:themeColor="text1"/>
        </w:rPr>
        <w:t xml:space="preserve"> Antofagasta </w:t>
      </w:r>
      <w:proofErr w:type="spellStart"/>
      <w:r w:rsidR="00694E6C">
        <w:rPr>
          <w:rFonts w:ascii="Arial" w:eastAsia="Arial" w:hAnsi="Arial" w:cs="Arial"/>
          <w:b/>
          <w:bCs/>
          <w:color w:val="000000" w:themeColor="text1"/>
        </w:rPr>
        <w:t>Minerals</w:t>
      </w:r>
      <w:proofErr w:type="spellEnd"/>
      <w:r w:rsidR="00694E6C">
        <w:rPr>
          <w:rFonts w:ascii="Arial" w:eastAsia="Arial" w:hAnsi="Arial" w:cs="Arial"/>
          <w:b/>
          <w:bCs/>
          <w:color w:val="000000" w:themeColor="text1"/>
        </w:rPr>
        <w:t xml:space="preserve">, Collahuasi, </w:t>
      </w:r>
      <w:proofErr w:type="spellStart"/>
      <w:r w:rsidR="00694E6C">
        <w:rPr>
          <w:rFonts w:ascii="Arial" w:eastAsia="Arial" w:hAnsi="Arial" w:cs="Arial"/>
          <w:b/>
          <w:bCs/>
          <w:color w:val="000000" w:themeColor="text1"/>
        </w:rPr>
        <w:t>Angloamerican</w:t>
      </w:r>
      <w:proofErr w:type="spellEnd"/>
      <w:r w:rsidR="00694E6C">
        <w:rPr>
          <w:rFonts w:ascii="Arial" w:eastAsia="Arial" w:hAnsi="Arial" w:cs="Arial"/>
          <w:b/>
          <w:bCs/>
          <w:color w:val="000000" w:themeColor="text1"/>
        </w:rPr>
        <w:t>, Teck, Territorio Circular y</w:t>
      </w:r>
      <w:r w:rsidRPr="2A8E059B">
        <w:rPr>
          <w:rFonts w:ascii="Arial" w:eastAsia="Arial" w:hAnsi="Arial" w:cs="Arial"/>
          <w:color w:val="000000" w:themeColor="text1"/>
        </w:rPr>
        <w:t xml:space="preserve"> </w:t>
      </w:r>
      <w:r w:rsidR="00694E6C" w:rsidRPr="00017FB1">
        <w:rPr>
          <w:rFonts w:ascii="Arial" w:eastAsia="Arial" w:hAnsi="Arial" w:cs="Arial"/>
          <w:b/>
          <w:bCs/>
          <w:color w:val="000000" w:themeColor="text1"/>
        </w:rPr>
        <w:t>el Ministerio de Minería</w:t>
      </w:r>
      <w:r w:rsidR="00694E6C">
        <w:rPr>
          <w:rFonts w:ascii="Arial" w:eastAsia="Arial" w:hAnsi="Arial" w:cs="Arial"/>
          <w:color w:val="000000" w:themeColor="text1"/>
        </w:rPr>
        <w:t xml:space="preserve">, y </w:t>
      </w:r>
      <w:r w:rsidRPr="2A8E059B">
        <w:rPr>
          <w:rFonts w:ascii="Arial" w:eastAsia="Arial" w:hAnsi="Arial" w:cs="Arial"/>
          <w:color w:val="000000" w:themeColor="text1"/>
        </w:rPr>
        <w:t xml:space="preserve">junto al apoyo de </w:t>
      </w:r>
      <w:r w:rsidRPr="2A8E059B">
        <w:rPr>
          <w:rFonts w:ascii="Arial" w:eastAsia="Arial" w:hAnsi="Arial" w:cs="Arial"/>
          <w:b/>
          <w:bCs/>
          <w:color w:val="000000" w:themeColor="text1"/>
        </w:rPr>
        <w:t>Expande de Fundación Chile</w:t>
      </w:r>
      <w:r w:rsidRPr="2A8E059B">
        <w:rPr>
          <w:rFonts w:ascii="Arial" w:eastAsia="Arial" w:hAnsi="Arial" w:cs="Arial"/>
          <w:color w:val="000000" w:themeColor="text1"/>
        </w:rPr>
        <w:t xml:space="preserve"> lanzó el llamado global de innovación abierta “</w:t>
      </w:r>
      <w:r w:rsidR="00ED0A40">
        <w:rPr>
          <w:rFonts w:ascii="Arial" w:eastAsia="Arial" w:hAnsi="Arial" w:cs="Arial"/>
          <w:b/>
          <w:bCs/>
          <w:color w:val="000000" w:themeColor="text1"/>
        </w:rPr>
        <w:t xml:space="preserve">OTR Tires </w:t>
      </w:r>
      <w:r w:rsidRPr="2A8E059B">
        <w:rPr>
          <w:rFonts w:ascii="Arial" w:eastAsia="Arial" w:hAnsi="Arial" w:cs="Arial"/>
          <w:b/>
          <w:bCs/>
          <w:color w:val="000000" w:themeColor="text1"/>
        </w:rPr>
        <w:t xml:space="preserve">Circular </w:t>
      </w:r>
      <w:proofErr w:type="spellStart"/>
      <w:r w:rsidRPr="2A8E059B">
        <w:rPr>
          <w:rFonts w:ascii="Arial" w:eastAsia="Arial" w:hAnsi="Arial" w:cs="Arial"/>
          <w:b/>
          <w:bCs/>
          <w:color w:val="000000" w:themeColor="text1"/>
        </w:rPr>
        <w:t>Challenge</w:t>
      </w:r>
      <w:proofErr w:type="spellEnd"/>
      <w:r w:rsidRPr="2A8E059B">
        <w:rPr>
          <w:rFonts w:ascii="Arial" w:eastAsia="Arial" w:hAnsi="Arial" w:cs="Arial"/>
          <w:color w:val="000000" w:themeColor="text1"/>
        </w:rPr>
        <w:t>”.</w:t>
      </w:r>
    </w:p>
    <w:p w14:paraId="6974E1A3" w14:textId="607C312D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A67E3A1" w14:textId="110FA236" w:rsidR="6F20713F" w:rsidRDefault="6F20713F" w:rsidP="2A8E059B">
      <w:pPr>
        <w:spacing w:after="0" w:line="240" w:lineRule="auto"/>
        <w:jc w:val="both"/>
        <w:rPr>
          <w:sz w:val="28"/>
          <w:szCs w:val="28"/>
        </w:rPr>
      </w:pPr>
      <w:r w:rsidRPr="2A8E059B">
        <w:rPr>
          <w:rFonts w:ascii="Arial" w:eastAsia="Arial" w:hAnsi="Arial" w:cs="Arial"/>
          <w:color w:val="000000" w:themeColor="text1"/>
        </w:rPr>
        <w:t xml:space="preserve">A través de esta iniciativa se busca identificar y promover el desarrollo tecnológico de soluciones que permitan generar nuevos usos y/o aplicaciones de subproductos generados a partir del proceso de valorización de NFU.  </w:t>
      </w:r>
      <w:r w:rsidRPr="2A8E059B">
        <w:rPr>
          <w:rFonts w:ascii="Arial" w:eastAsia="Arial" w:hAnsi="Arial" w:cs="Arial"/>
        </w:rPr>
        <w:t xml:space="preserve"> </w:t>
      </w:r>
    </w:p>
    <w:p w14:paraId="0798FCA3" w14:textId="6705A8EB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</w:rPr>
      </w:pPr>
    </w:p>
    <w:p w14:paraId="7E4E1922" w14:textId="6B00602A" w:rsidR="4236F647" w:rsidRDefault="4236F647" w:rsidP="2A8E059B">
      <w:pPr>
        <w:spacing w:after="0" w:line="240" w:lineRule="auto"/>
        <w:jc w:val="both"/>
        <w:rPr>
          <w:rFonts w:ascii="Arial" w:eastAsia="Arial" w:hAnsi="Arial" w:cs="Arial"/>
        </w:rPr>
      </w:pPr>
      <w:r w:rsidRPr="2A8E059B">
        <w:rPr>
          <w:rFonts w:ascii="Arial" w:eastAsia="Arial" w:hAnsi="Arial" w:cs="Arial"/>
        </w:rPr>
        <w:t>El llamado está dirigido a instituciones, centros de investigación, startups, universidades, empresas u otras entidades con capacidad de desarrollo tecnológico que estén legalmente constituidas de acuerdo con la legislación vigente en su país de origen, y que cuent</w:t>
      </w:r>
      <w:r w:rsidR="7E0ED6DF" w:rsidRPr="2A8E059B">
        <w:rPr>
          <w:rFonts w:ascii="Arial" w:eastAsia="Arial" w:hAnsi="Arial" w:cs="Arial"/>
        </w:rPr>
        <w:t>e</w:t>
      </w:r>
      <w:r w:rsidRPr="2A8E059B">
        <w:rPr>
          <w:rFonts w:ascii="Arial" w:eastAsia="Arial" w:hAnsi="Arial" w:cs="Arial"/>
        </w:rPr>
        <w:t xml:space="preserve">n con las capacidades y/o tecnologías para dar respuesta a este desafío.   </w:t>
      </w:r>
    </w:p>
    <w:p w14:paraId="2BB2D065" w14:textId="6E329374" w:rsidR="2A8E059B" w:rsidRDefault="2A8E059B" w:rsidP="2A8E059B">
      <w:pPr>
        <w:spacing w:after="0" w:line="240" w:lineRule="auto"/>
        <w:jc w:val="both"/>
        <w:rPr>
          <w:sz w:val="28"/>
          <w:szCs w:val="28"/>
        </w:rPr>
      </w:pPr>
    </w:p>
    <w:p w14:paraId="7EABC48C" w14:textId="22B61EA7" w:rsidR="4236F647" w:rsidRDefault="4236F647" w:rsidP="2A8E059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2A8E059B">
        <w:rPr>
          <w:rFonts w:ascii="Arial" w:eastAsia="Arial" w:hAnsi="Arial" w:cs="Arial"/>
          <w:color w:val="000000" w:themeColor="text1"/>
        </w:rPr>
        <w:t xml:space="preserve">Si bien el ámbito de aplicación de las propuestas de soluciones para abordar el desafío es ABIERTO, se mencionan </w:t>
      </w:r>
      <w:r w:rsidR="00ED0A40">
        <w:rPr>
          <w:rFonts w:ascii="Arial" w:eastAsia="Arial" w:hAnsi="Arial" w:cs="Arial"/>
          <w:color w:val="000000" w:themeColor="text1"/>
        </w:rPr>
        <w:t>algunos de los subproductos de NFU que se podrían utilizar</w:t>
      </w:r>
      <w:r w:rsidRPr="2A8E059B">
        <w:rPr>
          <w:rFonts w:ascii="Arial" w:eastAsia="Arial" w:hAnsi="Arial" w:cs="Arial"/>
          <w:color w:val="000000" w:themeColor="text1"/>
        </w:rPr>
        <w:t xml:space="preserve">: </w:t>
      </w:r>
      <w:proofErr w:type="spellStart"/>
      <w:r w:rsidRPr="2A8E059B">
        <w:rPr>
          <w:rFonts w:ascii="Arial" w:eastAsia="Arial" w:hAnsi="Arial" w:cs="Arial"/>
          <w:color w:val="000000" w:themeColor="text1"/>
        </w:rPr>
        <w:t>mulch</w:t>
      </w:r>
      <w:proofErr w:type="spellEnd"/>
      <w:r w:rsidRPr="2A8E059B">
        <w:rPr>
          <w:rFonts w:ascii="Arial" w:eastAsia="Arial" w:hAnsi="Arial" w:cs="Arial"/>
          <w:color w:val="000000" w:themeColor="text1"/>
        </w:rPr>
        <w:t>, polvo de caucho, caucho granulado, alambre de acero, entre otros.</w:t>
      </w:r>
    </w:p>
    <w:p w14:paraId="48394241" w14:textId="3C2AEBD9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57C9A3C" w14:textId="39FA8E4E" w:rsidR="4236F647" w:rsidRDefault="4236F647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B284E40">
        <w:rPr>
          <w:rFonts w:ascii="Arial" w:eastAsia="Arial" w:hAnsi="Arial" w:cs="Arial"/>
          <w:color w:val="000000" w:themeColor="text1"/>
        </w:rPr>
        <w:t xml:space="preserve">Para </w:t>
      </w:r>
      <w:r w:rsidR="00694E6C" w:rsidRPr="3B284E40">
        <w:rPr>
          <w:rFonts w:ascii="Arial" w:eastAsia="Arial" w:hAnsi="Arial" w:cs="Arial"/>
          <w:b/>
          <w:bCs/>
          <w:color w:val="000000" w:themeColor="text1"/>
        </w:rPr>
        <w:t>Marcelo Sánchez</w:t>
      </w:r>
      <w:r w:rsidR="00694E6C" w:rsidRPr="3B284E40">
        <w:rPr>
          <w:rFonts w:ascii="Arial" w:eastAsia="Arial" w:hAnsi="Arial" w:cs="Arial"/>
          <w:color w:val="000000" w:themeColor="text1"/>
        </w:rPr>
        <w:t xml:space="preserve">, Especialista </w:t>
      </w:r>
      <w:r w:rsidR="00285F8F" w:rsidRPr="3B284E40">
        <w:rPr>
          <w:rFonts w:ascii="Arial" w:eastAsia="Arial" w:hAnsi="Arial" w:cs="Arial"/>
          <w:color w:val="000000" w:themeColor="text1"/>
        </w:rPr>
        <w:t>en</w:t>
      </w:r>
      <w:r w:rsidR="00694E6C" w:rsidRPr="3B284E40">
        <w:rPr>
          <w:rFonts w:ascii="Arial" w:eastAsia="Arial" w:hAnsi="Arial" w:cs="Arial"/>
          <w:color w:val="000000" w:themeColor="text1"/>
        </w:rPr>
        <w:t xml:space="preserve"> Economía Circular y </w:t>
      </w:r>
      <w:r w:rsidR="00285F8F" w:rsidRPr="3B284E40">
        <w:rPr>
          <w:rFonts w:ascii="Arial" w:eastAsia="Arial" w:hAnsi="Arial" w:cs="Arial"/>
          <w:color w:val="000000" w:themeColor="text1"/>
        </w:rPr>
        <w:t>C</w:t>
      </w:r>
      <w:r w:rsidR="00694E6C" w:rsidRPr="3B284E40">
        <w:rPr>
          <w:rFonts w:ascii="Arial" w:eastAsia="Arial" w:hAnsi="Arial" w:cs="Arial"/>
          <w:color w:val="000000" w:themeColor="text1"/>
        </w:rPr>
        <w:t xml:space="preserve">ambio Climático de Codelco y miembro del Comité de Economía Circular para la Minería de </w:t>
      </w:r>
      <w:proofErr w:type="spellStart"/>
      <w:r w:rsidR="00694E6C" w:rsidRPr="3B284E40">
        <w:rPr>
          <w:rFonts w:ascii="Arial" w:eastAsia="Arial" w:hAnsi="Arial" w:cs="Arial"/>
          <w:color w:val="000000" w:themeColor="text1"/>
        </w:rPr>
        <w:t>SofofaHub</w:t>
      </w:r>
      <w:proofErr w:type="spellEnd"/>
      <w:r w:rsidR="00694E6C" w:rsidRPr="3B284E40">
        <w:rPr>
          <w:rFonts w:ascii="Arial" w:eastAsia="Arial" w:hAnsi="Arial" w:cs="Arial"/>
          <w:color w:val="000000" w:themeColor="text1"/>
        </w:rPr>
        <w:t>/</w:t>
      </w:r>
      <w:proofErr w:type="spellStart"/>
      <w:r w:rsidR="00694E6C" w:rsidRPr="3B284E40">
        <w:rPr>
          <w:rFonts w:ascii="Arial" w:eastAsia="Arial" w:hAnsi="Arial" w:cs="Arial"/>
          <w:color w:val="000000" w:themeColor="text1"/>
        </w:rPr>
        <w:t>Cesco</w:t>
      </w:r>
      <w:proofErr w:type="spellEnd"/>
      <w:r w:rsidR="00694E6C" w:rsidRPr="3B284E40">
        <w:rPr>
          <w:rFonts w:ascii="Arial" w:eastAsia="Arial" w:hAnsi="Arial" w:cs="Arial"/>
          <w:color w:val="000000" w:themeColor="text1"/>
        </w:rPr>
        <w:t xml:space="preserve">, </w:t>
      </w:r>
      <w:r w:rsidRPr="3B284E40">
        <w:rPr>
          <w:rFonts w:ascii="Arial" w:eastAsia="Arial" w:hAnsi="Arial" w:cs="Arial"/>
          <w:color w:val="000000" w:themeColor="text1"/>
        </w:rPr>
        <w:t>“</w:t>
      </w:r>
      <w:r w:rsidR="5027FB74" w:rsidRPr="3B284E40">
        <w:rPr>
          <w:rFonts w:ascii="Arial" w:eastAsia="Arial" w:hAnsi="Arial" w:cs="Arial"/>
          <w:color w:val="000000" w:themeColor="text1"/>
        </w:rPr>
        <w:t>m</w:t>
      </w:r>
      <w:r w:rsidR="00F8797B" w:rsidRPr="3B284E40">
        <w:rPr>
          <w:rFonts w:ascii="Arial" w:eastAsia="Arial" w:hAnsi="Arial" w:cs="Arial"/>
          <w:color w:val="000000" w:themeColor="text1"/>
        </w:rPr>
        <w:t>ediante este desafío colaborativo, buscamos alternativas que nos posibiliten ampliar la utilización de los subproductos resultantes del proceso de reciclaje de neumáticos. Nuestr</w:t>
      </w:r>
      <w:r w:rsidR="00125A6B" w:rsidRPr="3B284E40">
        <w:rPr>
          <w:rFonts w:ascii="Arial" w:eastAsia="Arial" w:hAnsi="Arial" w:cs="Arial"/>
          <w:color w:val="000000" w:themeColor="text1"/>
        </w:rPr>
        <w:t xml:space="preserve">a aspiración </w:t>
      </w:r>
      <w:r w:rsidR="00F8797B" w:rsidRPr="3B284E40">
        <w:rPr>
          <w:rFonts w:ascii="Arial" w:eastAsia="Arial" w:hAnsi="Arial" w:cs="Arial"/>
          <w:color w:val="000000" w:themeColor="text1"/>
        </w:rPr>
        <w:t>es continuar impulsando el desarrollo de la industria de</w:t>
      </w:r>
      <w:r w:rsidR="00125A6B" w:rsidRPr="3B284E40">
        <w:rPr>
          <w:rFonts w:ascii="Arial" w:eastAsia="Arial" w:hAnsi="Arial" w:cs="Arial"/>
          <w:color w:val="000000" w:themeColor="text1"/>
        </w:rPr>
        <w:t>l</w:t>
      </w:r>
      <w:r w:rsidR="00F8797B" w:rsidRPr="3B284E40">
        <w:rPr>
          <w:rFonts w:ascii="Arial" w:eastAsia="Arial" w:hAnsi="Arial" w:cs="Arial"/>
          <w:color w:val="000000" w:themeColor="text1"/>
        </w:rPr>
        <w:t xml:space="preserve"> reciclaje mediante soluciones que establezcan un enfoque circular para estos residuos. En otras palabras, </w:t>
      </w:r>
      <w:r w:rsidR="00125A6B" w:rsidRPr="3B284E40">
        <w:rPr>
          <w:rFonts w:ascii="Arial" w:eastAsia="Arial" w:hAnsi="Arial" w:cs="Arial"/>
          <w:color w:val="000000" w:themeColor="text1"/>
        </w:rPr>
        <w:t>exploraremos soluciones para que</w:t>
      </w:r>
      <w:r w:rsidR="00F8797B" w:rsidRPr="3B284E40">
        <w:rPr>
          <w:rFonts w:ascii="Arial" w:eastAsia="Arial" w:hAnsi="Arial" w:cs="Arial"/>
          <w:color w:val="000000" w:themeColor="text1"/>
        </w:rPr>
        <w:t xml:space="preserve"> los neumáticos descartados puedan ser reutilizados como nuevos productos o insumos para la industria minera</w:t>
      </w:r>
      <w:r w:rsidRPr="3B284E40">
        <w:rPr>
          <w:rFonts w:ascii="Arial" w:eastAsia="Arial" w:hAnsi="Arial" w:cs="Arial"/>
          <w:color w:val="000000" w:themeColor="text1"/>
        </w:rPr>
        <w:t>”.</w:t>
      </w:r>
    </w:p>
    <w:p w14:paraId="5E229DEE" w14:textId="0EF0BD42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7A4FAC1" w14:textId="48A738A1" w:rsidR="2A8E059B" w:rsidRDefault="51DCFD2B" w:rsidP="3B284E40">
      <w:pPr>
        <w:spacing w:after="0" w:line="240" w:lineRule="auto"/>
        <w:jc w:val="both"/>
        <w:rPr>
          <w:rFonts w:ascii="Arial" w:eastAsia="Arial" w:hAnsi="Arial" w:cs="Arial"/>
        </w:rPr>
      </w:pPr>
      <w:r w:rsidRPr="3B284E40">
        <w:rPr>
          <w:rFonts w:ascii="Arial" w:eastAsia="Arial" w:hAnsi="Arial" w:cs="Arial"/>
          <w:color w:val="000000" w:themeColor="text1"/>
        </w:rPr>
        <w:t xml:space="preserve">En esta misma línea, </w:t>
      </w:r>
      <w:r w:rsidRPr="3B284E40">
        <w:rPr>
          <w:rFonts w:ascii="Arial" w:eastAsia="Arial" w:hAnsi="Arial" w:cs="Arial"/>
          <w:b/>
          <w:bCs/>
          <w:color w:val="000000" w:themeColor="text1"/>
        </w:rPr>
        <w:t>Patricio Balmaceda</w:t>
      </w:r>
      <w:r w:rsidRPr="3B284E40">
        <w:rPr>
          <w:rFonts w:ascii="Arial" w:eastAsia="Arial" w:hAnsi="Arial" w:cs="Arial"/>
          <w:color w:val="000000" w:themeColor="text1"/>
        </w:rPr>
        <w:t xml:space="preserve">, </w:t>
      </w:r>
      <w:r w:rsidR="641D955D" w:rsidRPr="3B284E40">
        <w:rPr>
          <w:rFonts w:ascii="Arial" w:eastAsia="Arial" w:hAnsi="Arial" w:cs="Arial"/>
          <w:color w:val="000000" w:themeColor="text1"/>
        </w:rPr>
        <w:t>Gerente de Innovación en Minería y Estudios de Fundación Chile</w:t>
      </w:r>
      <w:r w:rsidRPr="3B284E40">
        <w:rPr>
          <w:rFonts w:ascii="Arial" w:eastAsia="Arial" w:hAnsi="Arial" w:cs="Arial"/>
          <w:color w:val="000000" w:themeColor="text1"/>
        </w:rPr>
        <w:t xml:space="preserve"> señaló que “avanzar y acelerar la transformación de Chile hacia un desarrollo más sostenible es clave para minimizar y mitigar las consecuencias del cambio climático. Hoy las oportunidades y desafíos que tiene el país en esta materia dependen, en gran parte, del rol clave que puedan asumir las grandes industrias como la minería que puedan llegar a convertirse en un motor y </w:t>
      </w:r>
      <w:proofErr w:type="spellStart"/>
      <w:r w:rsidRPr="3B284E40">
        <w:rPr>
          <w:rFonts w:ascii="Arial" w:eastAsia="Arial" w:hAnsi="Arial" w:cs="Arial"/>
          <w:color w:val="000000" w:themeColor="text1"/>
        </w:rPr>
        <w:t>traccionantes</w:t>
      </w:r>
      <w:proofErr w:type="spellEnd"/>
      <w:r w:rsidRPr="3B284E40">
        <w:rPr>
          <w:rFonts w:ascii="Arial" w:eastAsia="Arial" w:hAnsi="Arial" w:cs="Arial"/>
          <w:color w:val="000000" w:themeColor="text1"/>
        </w:rPr>
        <w:t xml:space="preserve"> de una agenda climática transformadora y de impacto. </w:t>
      </w:r>
      <w:r w:rsidRPr="3B284E40">
        <w:rPr>
          <w:rFonts w:ascii="Arial" w:eastAsia="Arial" w:hAnsi="Arial" w:cs="Arial"/>
          <w:color w:val="000000" w:themeColor="text1"/>
        </w:rPr>
        <w:lastRenderedPageBreak/>
        <w:t xml:space="preserve">OTR Tires Circular </w:t>
      </w:r>
      <w:proofErr w:type="spellStart"/>
      <w:r w:rsidRPr="3B284E40">
        <w:rPr>
          <w:rFonts w:ascii="Arial" w:eastAsia="Arial" w:hAnsi="Arial" w:cs="Arial"/>
          <w:color w:val="000000" w:themeColor="text1"/>
        </w:rPr>
        <w:t>Challenges</w:t>
      </w:r>
      <w:proofErr w:type="spellEnd"/>
      <w:r w:rsidRPr="3B284E40">
        <w:rPr>
          <w:rFonts w:ascii="Arial" w:eastAsia="Arial" w:hAnsi="Arial" w:cs="Arial"/>
          <w:color w:val="000000" w:themeColor="text1"/>
        </w:rPr>
        <w:t xml:space="preserve"> es un claro ejemplo de esto, y esperamos que marque un hito en el sector convocando a todos los innovadores que ven en este tipo de desecho industrial una oportunidad para crear nuevas e innovadoras aplicaciones a partir de los subproductos que se generan en el proceso de valorización”.</w:t>
      </w:r>
    </w:p>
    <w:p w14:paraId="2D587B08" w14:textId="64D4E73F" w:rsidR="2A8E059B" w:rsidRDefault="2A8E059B" w:rsidP="3B284E4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5C51D09" w14:textId="23FEAB92" w:rsidR="0E539411" w:rsidRDefault="0E539411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B284E40">
        <w:rPr>
          <w:rFonts w:ascii="Arial" w:eastAsia="Arial" w:hAnsi="Arial" w:cs="Arial"/>
          <w:color w:val="000000" w:themeColor="text1"/>
        </w:rPr>
        <w:t xml:space="preserve">Cabe destacar </w:t>
      </w:r>
      <w:r w:rsidR="7FC8EC69" w:rsidRPr="3B284E40">
        <w:rPr>
          <w:rFonts w:ascii="Arial" w:eastAsia="Arial" w:hAnsi="Arial" w:cs="Arial"/>
          <w:color w:val="000000" w:themeColor="text1"/>
        </w:rPr>
        <w:t>que,</w:t>
      </w:r>
      <w:r w:rsidRPr="3B284E40">
        <w:rPr>
          <w:rFonts w:ascii="Arial" w:eastAsia="Arial" w:hAnsi="Arial" w:cs="Arial"/>
          <w:color w:val="000000" w:themeColor="text1"/>
        </w:rPr>
        <w:t xml:space="preserve"> del total de </w:t>
      </w:r>
      <w:r w:rsidR="399E5C68" w:rsidRPr="3B284E40">
        <w:rPr>
          <w:rFonts w:ascii="Arial" w:eastAsia="Arial" w:hAnsi="Arial" w:cs="Arial"/>
          <w:color w:val="000000" w:themeColor="text1"/>
        </w:rPr>
        <w:t>postulaciones, se seleccionarán a las mejores qu</w:t>
      </w:r>
      <w:r w:rsidR="069D7B2F" w:rsidRPr="3B284E40">
        <w:rPr>
          <w:rFonts w:ascii="Arial" w:eastAsia="Arial" w:hAnsi="Arial" w:cs="Arial"/>
          <w:color w:val="000000" w:themeColor="text1"/>
        </w:rPr>
        <w:t xml:space="preserve">ienes </w:t>
      </w:r>
      <w:r w:rsidR="399E5C68" w:rsidRPr="3B284E40">
        <w:rPr>
          <w:rFonts w:ascii="Arial" w:eastAsia="Arial" w:hAnsi="Arial" w:cs="Arial"/>
          <w:color w:val="000000" w:themeColor="text1"/>
        </w:rPr>
        <w:t xml:space="preserve">tendrán la posibilidad de presentar sus soluciones ante representantes del subcomité de NFU de </w:t>
      </w:r>
      <w:proofErr w:type="spellStart"/>
      <w:r w:rsidR="399E5C68" w:rsidRPr="3B284E40">
        <w:rPr>
          <w:rFonts w:ascii="Arial" w:eastAsia="Arial" w:hAnsi="Arial" w:cs="Arial"/>
          <w:color w:val="000000" w:themeColor="text1"/>
        </w:rPr>
        <w:t>Sofofa</w:t>
      </w:r>
      <w:proofErr w:type="spellEnd"/>
      <w:r w:rsidR="399E5C68" w:rsidRPr="3B284E40">
        <w:rPr>
          <w:rFonts w:ascii="Arial" w:eastAsia="Arial" w:hAnsi="Arial" w:cs="Arial"/>
          <w:color w:val="000000" w:themeColor="text1"/>
        </w:rPr>
        <w:t xml:space="preserve"> HUB. </w:t>
      </w:r>
    </w:p>
    <w:p w14:paraId="33ECA06D" w14:textId="785E3ADC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DE845A4" w14:textId="24252CB9" w:rsidR="399E5C68" w:rsidRDefault="399E5C68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A8E059B">
        <w:rPr>
          <w:rFonts w:ascii="Arial" w:eastAsia="Arial" w:hAnsi="Arial" w:cs="Arial"/>
          <w:color w:val="000000" w:themeColor="text1"/>
        </w:rPr>
        <w:t xml:space="preserve">Las compañías mejor evaluadas podrían tener la posibilidad de ser seleccionadas para participar de un proceso concursado de abastecimiento o compra, cuyo alcance se definirá en función del grado de madurez de las propuestas que postulen al proceso de innovación abierta. Esto podría dar origen a una prueba piloto de validación, o bien a una implementación si éstas son pertinentes y cumplen los criterios de evaluación y selección definidos por el Subcomité de neumáticos fuera de uso.      </w:t>
      </w:r>
    </w:p>
    <w:p w14:paraId="533E7A08" w14:textId="2161F0CA" w:rsidR="2A8E059B" w:rsidRDefault="2A8E059B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0F69FA0" w14:textId="717FF797" w:rsidR="5D781874" w:rsidRDefault="5D781874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B284E40">
        <w:rPr>
          <w:rFonts w:ascii="Arial" w:eastAsia="Arial" w:hAnsi="Arial" w:cs="Arial"/>
          <w:color w:val="000000" w:themeColor="text1"/>
        </w:rPr>
        <w:t xml:space="preserve">Las postulaciones estarán abiertas hasta el 22 de septiembre en </w:t>
      </w:r>
      <w:hyperlink r:id="rId10" w:history="1">
        <w:r w:rsidR="00F147B2" w:rsidRPr="00EA7809">
          <w:rPr>
            <w:rStyle w:val="Hipervnculo"/>
            <w:rFonts w:ascii="Arial" w:eastAsia="Arial" w:hAnsi="Arial" w:cs="Arial"/>
          </w:rPr>
          <w:t>https://expandemineria.cl/convocatoria-custom/otr-tires-circular-challenge/</w:t>
        </w:r>
      </w:hyperlink>
    </w:p>
    <w:p w14:paraId="0AA35D3D" w14:textId="77777777" w:rsidR="00F147B2" w:rsidRDefault="00F147B2" w:rsidP="2A8E059B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20A3B75" w14:textId="71C5A62C" w:rsidR="2A8E059B" w:rsidRDefault="2A8E059B" w:rsidP="2A8E059B">
      <w:pPr>
        <w:spacing w:after="0" w:line="240" w:lineRule="auto"/>
        <w:jc w:val="both"/>
        <w:rPr>
          <w:sz w:val="28"/>
          <w:szCs w:val="28"/>
        </w:rPr>
      </w:pPr>
    </w:p>
    <w:p w14:paraId="50699EAE" w14:textId="28349AEF" w:rsidR="2A8E059B" w:rsidRDefault="2A8E059B" w:rsidP="2A8E059B">
      <w:pPr>
        <w:spacing w:after="0" w:line="240" w:lineRule="auto"/>
        <w:jc w:val="both"/>
        <w:rPr>
          <w:sz w:val="28"/>
          <w:szCs w:val="28"/>
        </w:rPr>
      </w:pPr>
    </w:p>
    <w:sectPr w:rsidR="2A8E05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3VSDV1u4vslKv" int2:id="TcaVj7zz">
      <int2:state int2:type="AugLoop_Text_Critique" int2:value="Rejected"/>
    </int2:textHash>
    <int2:bookmark int2:bookmarkName="_Int_Lp8RSQ5Z" int2:invalidationBookmarkName="" int2:hashCode="EqRHtr2mYR8coP" int2:id="oDtDwYZ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6100"/>
    <w:multiLevelType w:val="hybridMultilevel"/>
    <w:tmpl w:val="8E0CF80E"/>
    <w:lvl w:ilvl="0" w:tplc="F104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47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EF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C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2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C1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0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C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0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D201D"/>
    <w:rsid w:val="00017FB1"/>
    <w:rsid w:val="00125A6B"/>
    <w:rsid w:val="00146BF4"/>
    <w:rsid w:val="00285F8F"/>
    <w:rsid w:val="00546C68"/>
    <w:rsid w:val="00694E6C"/>
    <w:rsid w:val="00771FA5"/>
    <w:rsid w:val="00ED0A40"/>
    <w:rsid w:val="00F147B2"/>
    <w:rsid w:val="00F8797B"/>
    <w:rsid w:val="01D7146C"/>
    <w:rsid w:val="05894D2F"/>
    <w:rsid w:val="069D7B2F"/>
    <w:rsid w:val="0E539411"/>
    <w:rsid w:val="105167D5"/>
    <w:rsid w:val="12E0FB29"/>
    <w:rsid w:val="13E03777"/>
    <w:rsid w:val="1717D839"/>
    <w:rsid w:val="17F6A3D7"/>
    <w:rsid w:val="1D37D863"/>
    <w:rsid w:val="1EBB464A"/>
    <w:rsid w:val="208F3DB6"/>
    <w:rsid w:val="295525A0"/>
    <w:rsid w:val="29AC09B7"/>
    <w:rsid w:val="2A8E059B"/>
    <w:rsid w:val="2C6DA8B5"/>
    <w:rsid w:val="304D201D"/>
    <w:rsid w:val="3497D847"/>
    <w:rsid w:val="3799C37A"/>
    <w:rsid w:val="399E5C68"/>
    <w:rsid w:val="3B0719CB"/>
    <w:rsid w:val="3B284E40"/>
    <w:rsid w:val="3CB3BC11"/>
    <w:rsid w:val="3EB068E9"/>
    <w:rsid w:val="4236F647"/>
    <w:rsid w:val="44ED2BE4"/>
    <w:rsid w:val="4649CC72"/>
    <w:rsid w:val="4697830B"/>
    <w:rsid w:val="4773A862"/>
    <w:rsid w:val="4D86536F"/>
    <w:rsid w:val="4E09F7E5"/>
    <w:rsid w:val="5027FB74"/>
    <w:rsid w:val="51DCFD2B"/>
    <w:rsid w:val="52883CD2"/>
    <w:rsid w:val="559EBA71"/>
    <w:rsid w:val="5618FFD6"/>
    <w:rsid w:val="57188ACC"/>
    <w:rsid w:val="5A7A191A"/>
    <w:rsid w:val="5C15E97B"/>
    <w:rsid w:val="5D5AEE6A"/>
    <w:rsid w:val="5D781874"/>
    <w:rsid w:val="641D955D"/>
    <w:rsid w:val="65BCCBC1"/>
    <w:rsid w:val="660093C0"/>
    <w:rsid w:val="6F20713F"/>
    <w:rsid w:val="716DBAE9"/>
    <w:rsid w:val="75F33EC4"/>
    <w:rsid w:val="78814E05"/>
    <w:rsid w:val="78F167F0"/>
    <w:rsid w:val="79CC0286"/>
    <w:rsid w:val="7A8D3851"/>
    <w:rsid w:val="7BC03BDD"/>
    <w:rsid w:val="7C2908B2"/>
    <w:rsid w:val="7D03A348"/>
    <w:rsid w:val="7DC4D913"/>
    <w:rsid w:val="7E0ED6DF"/>
    <w:rsid w:val="7FC8E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201D"/>
  <w15:chartTrackingRefBased/>
  <w15:docId w15:val="{6DD32396-FCF2-47E6-8588-FCC7BB9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694E6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147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38544cfd6d2441e7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hyperlink" Target="https://expandemineria.cl/convocatoria-custom/otr-tires-circular-challeng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686de-fc97-486c-817f-ec53ffcba598" xsi:nil="true"/>
    <lcf76f155ced4ddcb4097134ff3c332f xmlns="ac89fafd-f34f-4e5e-b9d1-df8c562cf5d3">
      <Terms xmlns="http://schemas.microsoft.com/office/infopath/2007/PartnerControls"/>
    </lcf76f155ced4ddcb4097134ff3c332f>
    <Hipervinculo xmlns="ac89fafd-f34f-4e5e-b9d1-df8c562cf5d3">
      <Url xsi:nil="true"/>
      <Description xsi:nil="true"/>
    </Hipervincul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9996492640E4C84B119CDA610100B" ma:contentTypeVersion="15" ma:contentTypeDescription="Crear nuevo documento." ma:contentTypeScope="" ma:versionID="202922c632bbcacecdc173179b9fad1c">
  <xsd:schema xmlns:xsd="http://www.w3.org/2001/XMLSchema" xmlns:xs="http://www.w3.org/2001/XMLSchema" xmlns:p="http://schemas.microsoft.com/office/2006/metadata/properties" xmlns:ns2="ac89fafd-f34f-4e5e-b9d1-df8c562cf5d3" xmlns:ns3="024686de-fc97-486c-817f-ec53ffcba598" targetNamespace="http://schemas.microsoft.com/office/2006/metadata/properties" ma:root="true" ma:fieldsID="71a796c758d14b356b5c0fc872057763" ns2:_="" ns3:_="">
    <xsd:import namespace="ac89fafd-f34f-4e5e-b9d1-df8c562cf5d3"/>
    <xsd:import namespace="024686de-fc97-486c-817f-ec53ffcba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Hipervinculo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fafd-f34f-4e5e-b9d1-df8c562cf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2caf523-e502-4074-881f-9443b4a16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Hipervinculo" ma:index="19" nillable="true" ma:displayName="Hipervinculo" ma:format="Hyperlink" ma:internalName="Hiper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686de-fc97-486c-817f-ec53ffcba5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c34c5d-7621-4833-9046-bc0ba968b8da}" ma:internalName="TaxCatchAll" ma:showField="CatchAllData" ma:web="024686de-fc97-486c-817f-ec53ffcba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1E1A3-2325-4B04-A89A-9EADDB285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27F2-72C1-47D9-A177-7D9E5DDB3944}">
  <ds:schemaRefs>
    <ds:schemaRef ds:uri="http://schemas.microsoft.com/office/2006/metadata/properties"/>
    <ds:schemaRef ds:uri="http://schemas.microsoft.com/office/infopath/2007/PartnerControls"/>
    <ds:schemaRef ds:uri="024686de-fc97-486c-817f-ec53ffcba598"/>
    <ds:schemaRef ds:uri="ac89fafd-f34f-4e5e-b9d1-df8c562cf5d3"/>
  </ds:schemaRefs>
</ds:datastoreItem>
</file>

<file path=customXml/itemProps3.xml><?xml version="1.0" encoding="utf-8"?>
<ds:datastoreItem xmlns:ds="http://schemas.openxmlformats.org/officeDocument/2006/customXml" ds:itemID="{8D76DBA8-820C-454A-A68D-CAD0EDC40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C7FD7-FFBE-4F82-B6A2-A21BF9ED2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9fafd-f34f-4e5e-b9d1-df8c562cf5d3"/>
    <ds:schemaRef ds:uri="024686de-fc97-486c-817f-ec53ffcba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Zuñiga</dc:creator>
  <cp:keywords/>
  <dc:description/>
  <cp:lastModifiedBy>UBB</cp:lastModifiedBy>
  <cp:revision>3</cp:revision>
  <dcterms:created xsi:type="dcterms:W3CDTF">2023-09-11T14:27:00Z</dcterms:created>
  <dcterms:modified xsi:type="dcterms:W3CDTF">2023-09-11T14:57:00Z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0x0101002A59996492640E4C84B119CDA610100B</vt:lpwstr>
  </property>
</Properties>
</file>